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51" w:rsidRDefault="00564251">
      <w:r>
        <w:t>Resmi ilan ve reklamlar ile özel ilanlara ilişkin usul ve esasları kapsayan</w:t>
      </w:r>
    </w:p>
    <w:p w:rsidR="00564251" w:rsidRDefault="00564251">
      <w:r>
        <w:t xml:space="preserve">Basın İlan Kurumu İlan </w:t>
      </w:r>
      <w:proofErr w:type="spellStart"/>
      <w:r>
        <w:t>Portalı</w:t>
      </w:r>
      <w:proofErr w:type="spellEnd"/>
      <w:r>
        <w:t xml:space="preserve"> Yönetmeliği</w:t>
      </w:r>
    </w:p>
    <w:p w:rsidR="00564251" w:rsidRDefault="00564251">
      <w:proofErr w:type="gramStart"/>
      <w:r>
        <w:t>ilan</w:t>
      </w:r>
      <w:proofErr w:type="gramEnd"/>
      <w:r>
        <w:t>.gov.tr</w:t>
      </w:r>
    </w:p>
    <w:p w:rsidR="00920FD5" w:rsidRDefault="00564251">
      <w:r>
        <w:t xml:space="preserve">Resmi ilan ve reklamlar ile özel ilanların ilan.gov.tr internet sitesinde yayınına ilişkin usul ve esasları kapsayan ‘’Basın İlan Kurumu İlan </w:t>
      </w:r>
      <w:proofErr w:type="spellStart"/>
      <w:r>
        <w:t>Portalı</w:t>
      </w:r>
      <w:proofErr w:type="spellEnd"/>
      <w:r>
        <w:t xml:space="preserve"> Yönetmeliği’’ 12 Aralık 2020 tarihli ve 31332 sayılı nüshasında </w:t>
      </w:r>
      <w:proofErr w:type="gramStart"/>
      <w:r>
        <w:t>yayımlanarak ,yürürlüğe</w:t>
      </w:r>
      <w:proofErr w:type="gramEnd"/>
      <w:r>
        <w:t xml:space="preserve"> girmiştir.</w:t>
      </w:r>
    </w:p>
    <w:sectPr w:rsidR="00920FD5" w:rsidSect="0092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64251"/>
    <w:rsid w:val="00564251"/>
    <w:rsid w:val="0092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OKUL2</dc:creator>
  <cp:lastModifiedBy>OKUL2</cp:lastModifiedBy>
  <cp:revision>1</cp:revision>
  <dcterms:created xsi:type="dcterms:W3CDTF">2021-02-11T10:48:00Z</dcterms:created>
  <dcterms:modified xsi:type="dcterms:W3CDTF">2021-02-11T10:54:00Z</dcterms:modified>
</cp:coreProperties>
</file>